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83" w:rsidRPr="009A0583" w:rsidRDefault="009A0583" w:rsidP="00D970EE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es-ES"/>
        </w:rPr>
      </w:pPr>
      <w:r w:rsidRPr="009A0583">
        <w:rPr>
          <w:rFonts w:ascii="Verdana" w:eastAsia="Times New Roman" w:hAnsi="Verdana"/>
          <w:b/>
          <w:color w:val="000000"/>
          <w:sz w:val="28"/>
          <w:szCs w:val="28"/>
          <w:lang w:eastAsia="es-ES"/>
        </w:rPr>
        <w:t>NORMAS GENERALES</w:t>
      </w:r>
    </w:p>
    <w:p w:rsidR="009A0583" w:rsidRPr="009A0583" w:rsidRDefault="009A0583" w:rsidP="00D970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br/>
      </w:r>
    </w:p>
    <w:p w:rsidR="001D58C9" w:rsidRDefault="001D58C9" w:rsidP="00D970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Para HACER una reserva, es imprescindible estar dado de alta en el CSIC, por lo que </w:t>
      </w:r>
      <w:r w:rsidR="003217A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los </w:t>
      </w:r>
      <w:r w:rsidRPr="00A97613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>usuarios externos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deberán ponerse en contacto con el personal del Servicio a través del correo </w:t>
      </w:r>
      <w:hyperlink r:id="rId7" w:history="1">
        <w:r w:rsidRPr="007D4666">
          <w:rPr>
            <w:rStyle w:val="Hipervnculo"/>
            <w:rFonts w:ascii="Arial" w:eastAsia="Times New Roman" w:hAnsi="Arial" w:cs="Arial"/>
            <w:sz w:val="27"/>
            <w:szCs w:val="27"/>
            <w:lang w:eastAsia="es-ES"/>
          </w:rPr>
          <w:t>cromatografía@cib.csic.es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o a través del teléfono directo 911 09 80 96.</w:t>
      </w:r>
    </w:p>
    <w:p w:rsidR="001D58C9" w:rsidRDefault="001D58C9" w:rsidP="00D970EE">
      <w:pPr>
        <w:shd w:val="clear" w:color="auto" w:fill="FFFFFF"/>
        <w:spacing w:before="100" w:beforeAutospacing="1" w:after="100" w:afterAutospacing="1"/>
        <w:ind w:left="-36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Pr="009A0583" w:rsidRDefault="009A0583" w:rsidP="00D970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Para HACER una reserva,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hacer </w:t>
      </w:r>
      <w:proofErr w:type="spellStart"/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click</w:t>
      </w:r>
      <w:proofErr w:type="spellEnd"/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en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la 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franja horaria de</w:t>
      </w:r>
      <w:r w:rsidR="00537EAE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día de 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interés.</w:t>
      </w:r>
    </w:p>
    <w:p w:rsidR="009A0583" w:rsidRPr="009A0583" w:rsidRDefault="009A0583" w:rsidP="00D970EE">
      <w:pPr>
        <w:shd w:val="clear" w:color="auto" w:fill="FFFFFF"/>
        <w:spacing w:after="27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Pr="009A0583" w:rsidRDefault="009A0583" w:rsidP="00D970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Las reservas hechas sin completar los datos de identificación (</w:t>
      </w:r>
      <w:r w:rsidRPr="009A0583">
        <w:rPr>
          <w:rFonts w:ascii="Arial" w:eastAsia="Times New Roman" w:hAnsi="Arial" w:cs="Arial"/>
          <w:color w:val="000000"/>
          <w:sz w:val="27"/>
          <w:szCs w:val="27"/>
          <w:u w:val="single"/>
          <w:lang w:eastAsia="es-ES"/>
        </w:rPr>
        <w:t>Nombre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, </w:t>
      </w:r>
      <w:r w:rsidRPr="009A0583">
        <w:rPr>
          <w:rFonts w:ascii="Arial" w:eastAsia="Times New Roman" w:hAnsi="Arial" w:cs="Arial"/>
          <w:color w:val="000000"/>
          <w:sz w:val="27"/>
          <w:szCs w:val="27"/>
          <w:u w:val="single"/>
          <w:lang w:eastAsia="es-ES"/>
        </w:rPr>
        <w:t>Ext.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,</w:t>
      </w:r>
      <w:r w:rsidR="00A9761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</w:t>
      </w:r>
      <w:r w:rsidRPr="009A0583">
        <w:rPr>
          <w:rFonts w:ascii="Arial" w:eastAsia="Times New Roman" w:hAnsi="Arial" w:cs="Arial"/>
          <w:color w:val="000000"/>
          <w:sz w:val="27"/>
          <w:szCs w:val="27"/>
          <w:u w:val="single"/>
          <w:lang w:eastAsia="es-ES"/>
        </w:rPr>
        <w:t>Jefe/a</w:t>
      </w:r>
      <w:r>
        <w:rPr>
          <w:rFonts w:ascii="Arial" w:eastAsia="Times New Roman" w:hAnsi="Arial" w:cs="Arial"/>
          <w:color w:val="000000"/>
          <w:sz w:val="27"/>
          <w:szCs w:val="27"/>
          <w:u w:val="single"/>
          <w:lang w:eastAsia="es-ES"/>
        </w:rPr>
        <w:t>,</w:t>
      </w:r>
      <w:r w:rsidRPr="00A9761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u w:val="single"/>
          <w:lang w:eastAsia="es-ES"/>
        </w:rPr>
        <w:t>nº de muestras y método de carrera con su duración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) o sin cumplir estas Normas NO SERÁN VÁLIDAS.</w:t>
      </w:r>
    </w:p>
    <w:p w:rsidR="009A0583" w:rsidRPr="009A0583" w:rsidRDefault="009A0583" w:rsidP="00D970EE">
      <w:pPr>
        <w:shd w:val="clear" w:color="auto" w:fill="FFFFFF"/>
        <w:spacing w:after="27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Pr="009A0583" w:rsidRDefault="009A0583" w:rsidP="00D970E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Para MODIFICAR o ANULAR una reserva ya hecha, </w:t>
      </w:r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basta con hacer </w:t>
      </w:r>
      <w:proofErr w:type="spellStart"/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click</w:t>
      </w:r>
      <w:proofErr w:type="spellEnd"/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en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</w:t>
      </w:r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os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bot</w:t>
      </w:r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ones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“E</w:t>
      </w:r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dit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ar</w:t>
      </w:r>
      <w:r w:rsidR="001D58C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Reserva” o “Anular Reserva” que aparecen dentro de la propia reserva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.</w:t>
      </w:r>
    </w:p>
    <w:p w:rsidR="009A0583" w:rsidRPr="009A0583" w:rsidRDefault="009A0583" w:rsidP="00D970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br/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br/>
      </w:r>
    </w:p>
    <w:p w:rsidR="009A0583" w:rsidRPr="009A0583" w:rsidRDefault="009A0583" w:rsidP="00D970EE">
      <w:pPr>
        <w:shd w:val="clear" w:color="auto" w:fill="FFFFFF"/>
        <w:spacing w:after="0"/>
        <w:jc w:val="center"/>
        <w:rPr>
          <w:rFonts w:ascii="Verdana" w:eastAsia="Times New Roman" w:hAnsi="Verdana"/>
          <w:b/>
          <w:color w:val="000000"/>
          <w:sz w:val="28"/>
          <w:szCs w:val="28"/>
          <w:lang w:eastAsia="es-ES"/>
        </w:rPr>
      </w:pPr>
      <w:r w:rsidRPr="009A0583">
        <w:rPr>
          <w:rFonts w:ascii="Verdana" w:eastAsia="Times New Roman" w:hAnsi="Verdana"/>
          <w:b/>
          <w:color w:val="000000"/>
          <w:sz w:val="28"/>
          <w:szCs w:val="28"/>
          <w:lang w:eastAsia="es-ES"/>
        </w:rPr>
        <w:t>NORMAS ESPECÍFICAS</w:t>
      </w:r>
    </w:p>
    <w:p w:rsidR="009A0583" w:rsidRPr="009A0583" w:rsidRDefault="009A0583" w:rsidP="00D970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br/>
      </w:r>
    </w:p>
    <w:p w:rsidR="009A0583" w:rsidRDefault="009A0583" w:rsidP="00D970EE">
      <w:pPr>
        <w:numPr>
          <w:ilvl w:val="0"/>
          <w:numId w:val="2"/>
        </w:numPr>
        <w:shd w:val="clear" w:color="auto" w:fill="FFFFFF"/>
        <w:spacing w:before="100" w:beforeAutospacing="1" w:after="27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Los </w:t>
      </w:r>
      <w:r w:rsidRPr="009A0583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>usuarios</w:t>
      </w:r>
      <w:r w:rsidR="006E5B59" w:rsidRPr="00206CD6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 xml:space="preserve"> autónomos</w:t>
      </w:r>
      <w:r w:rsidRPr="009A0583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 xml:space="preserve"> internos al CIB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harán la reserva en el </w:t>
      </w:r>
      <w:r w:rsidR="006E5B59" w:rsidRPr="00D970EE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enlace </w:t>
      </w:r>
      <w:hyperlink r:id="rId8" w:history="1">
        <w:r w:rsidR="006E5B59" w:rsidRPr="00D970EE">
          <w:rPr>
            <w:rStyle w:val="Hipervnculo"/>
            <w:rFonts w:ascii="Arial" w:hAnsi="Arial" w:cs="Arial"/>
            <w:sz w:val="27"/>
            <w:szCs w:val="27"/>
          </w:rPr>
          <w:t>https://reservas.cib.csic.es/cromatografia/</w:t>
        </w:r>
      </w:hyperlink>
      <w:r w:rsidR="00206CD6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empleando sus mismas claves de Usuario y Contraseña que para la Intranet del CSIC.</w:t>
      </w:r>
      <w:r w:rsidR="00D970EE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Para el último turno de reserva (en el calendario aparece 16:30</w:t>
      </w:r>
      <w:r w:rsidR="007811E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h</w:t>
      </w:r>
      <w:r w:rsidR="00D970EE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), podrán traerse muestras (siempre que no requieran preparación previa en el Servicio) hasta las 17h</w:t>
      </w:r>
      <w:r w:rsidR="003217A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.</w:t>
      </w:r>
    </w:p>
    <w:p w:rsidR="00206CD6" w:rsidRDefault="00206CD6" w:rsidP="00D970EE">
      <w:pPr>
        <w:numPr>
          <w:ilvl w:val="0"/>
          <w:numId w:val="2"/>
        </w:numPr>
        <w:shd w:val="clear" w:color="auto" w:fill="FFFFFF"/>
        <w:spacing w:before="100" w:beforeAutospacing="1" w:after="27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lastRenderedPageBreak/>
        <w:t xml:space="preserve">Los </w:t>
      </w:r>
      <w:r w:rsidRPr="00206CD6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>usuarios internos al CIB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que necesiten una </w:t>
      </w:r>
      <w:r w:rsidRPr="00206CD6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>preparación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previa al análisis </w:t>
      </w:r>
      <w:r w:rsidRPr="00206CD6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>de sus muestras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, deberán ponerse en contacto </w:t>
      </w:r>
      <w:r w:rsidRPr="00206CD6">
        <w:rPr>
          <w:rFonts w:ascii="Arial" w:eastAsia="Times New Roman" w:hAnsi="Arial" w:cs="Arial"/>
          <w:b/>
          <w:color w:val="000000"/>
          <w:sz w:val="27"/>
          <w:szCs w:val="27"/>
          <w:u w:val="single"/>
          <w:lang w:eastAsia="es-ES"/>
        </w:rPr>
        <w:t>CON ANTELACIÓN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con el personal del Servicio. </w:t>
      </w:r>
    </w:p>
    <w:p w:rsidR="006E5B59" w:rsidRPr="009A0583" w:rsidRDefault="006E5B59" w:rsidP="00D970EE">
      <w:pPr>
        <w:shd w:val="clear" w:color="auto" w:fill="FFFFFF"/>
        <w:spacing w:before="100" w:beforeAutospacing="1" w:after="270" w:afterAutospacing="1"/>
        <w:ind w:left="-36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F262A7" w:rsidRDefault="00F262A7" w:rsidP="00D970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Al hacer la reserva aparecerá un signo de interrogación al lado del nombre del usuario que acaba de hacer la reserva. Cuando </w:t>
      </w:r>
      <w:r w:rsidR="007811E8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l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a reserva sea confirmada por el personal del Servicio, dicho signo desaparecerá.</w:t>
      </w:r>
    </w:p>
    <w:p w:rsidR="00F262A7" w:rsidRDefault="00F262A7" w:rsidP="00D970EE">
      <w:pPr>
        <w:pStyle w:val="Prrafodelista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Pr="009A0583" w:rsidRDefault="009A0583" w:rsidP="00D970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NO se deben hacer reservas con más de 7 días de antelación.</w:t>
      </w:r>
    </w:p>
    <w:p w:rsidR="009A0583" w:rsidRPr="009A0583" w:rsidRDefault="009A0583" w:rsidP="00D970EE">
      <w:pPr>
        <w:shd w:val="clear" w:color="auto" w:fill="FFFFFF"/>
        <w:spacing w:after="27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Default="009A0583" w:rsidP="00D970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Si se realizan reservas para turnos libres en el mismo día, es necesario avisar al servicio lo antes posible, para que la unidad se coordine adecuadamente.</w:t>
      </w:r>
    </w:p>
    <w:p w:rsidR="00A97613" w:rsidRPr="009A0583" w:rsidRDefault="00A97613" w:rsidP="00D970EE">
      <w:pPr>
        <w:shd w:val="clear" w:color="auto" w:fill="FFFFFF"/>
        <w:spacing w:before="100" w:beforeAutospacing="1" w:after="100" w:afterAutospacing="1"/>
        <w:ind w:left="-36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Pr="009A0583" w:rsidRDefault="009A0583" w:rsidP="00D970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Si algún usuario necesita un elevado número de turnos (digamos más de uno al día durante una semana), debe </w:t>
      </w:r>
      <w:r w:rsidRPr="009A0583">
        <w:rPr>
          <w:rFonts w:ascii="Arial" w:eastAsia="Times New Roman" w:hAnsi="Arial" w:cs="Arial"/>
          <w:color w:val="000000"/>
          <w:sz w:val="27"/>
          <w:szCs w:val="27"/>
          <w:u w:val="single"/>
          <w:lang w:eastAsia="es-ES"/>
        </w:rPr>
        <w:t>NECESARIAMENTE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consultar con el técnico responsable del servicio para repartir los turnos y evitar dejar al resto del centro sin usar </w:t>
      </w:r>
      <w:r w:rsidR="006E5B5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el equipo</w:t>
      </w: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.</w:t>
      </w:r>
    </w:p>
    <w:p w:rsidR="009A0583" w:rsidRPr="009A0583" w:rsidRDefault="009A0583" w:rsidP="00D970EE">
      <w:pPr>
        <w:shd w:val="clear" w:color="auto" w:fill="FFFFFF"/>
        <w:spacing w:after="27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9A0583" w:rsidRPr="009A0583" w:rsidRDefault="009A0583" w:rsidP="00D970E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  <w:r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Se ruega no realizar "reservas preventivas" de manera rutinaria para evitar cancelaciones de última hora, ya que los turnos que no se aprovechan suelen perderse y eso es muy lesivo para otros usuarios, sobre todo en momentos de saturación.</w:t>
      </w:r>
    </w:p>
    <w:p w:rsidR="009A0583" w:rsidRPr="009A0583" w:rsidRDefault="009A0583" w:rsidP="00D970EE">
      <w:pPr>
        <w:shd w:val="clear" w:color="auto" w:fill="FFFFFF"/>
        <w:spacing w:after="270"/>
        <w:jc w:val="both"/>
        <w:rPr>
          <w:rFonts w:ascii="Arial" w:eastAsia="Times New Roman" w:hAnsi="Arial" w:cs="Arial"/>
          <w:color w:val="000000"/>
          <w:sz w:val="27"/>
          <w:szCs w:val="27"/>
          <w:lang w:eastAsia="es-ES"/>
        </w:rPr>
      </w:pPr>
    </w:p>
    <w:p w:rsidR="004C6581" w:rsidRPr="0095662D" w:rsidRDefault="00B53708" w:rsidP="0095662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</w:pP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>Si se quiere</w:t>
      </w:r>
      <w:r w:rsidR="009A0583"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 reservar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en los </w:t>
      </w:r>
      <w:r w:rsidR="009A0583"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turnos señalados como "Consultar con el servicio", </w:t>
      </w:r>
      <w:r>
        <w:rPr>
          <w:rFonts w:ascii="Arial" w:eastAsia="Times New Roman" w:hAnsi="Arial" w:cs="Arial"/>
          <w:color w:val="000000"/>
          <w:sz w:val="27"/>
          <w:szCs w:val="27"/>
          <w:lang w:eastAsia="es-ES"/>
        </w:rPr>
        <w:t xml:space="preserve">contactar previamente con el Servicio para </w:t>
      </w:r>
      <w:r w:rsidR="001A52D9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ver si es posible</w:t>
      </w:r>
      <w:r w:rsidR="009A0583" w:rsidRPr="009A0583">
        <w:rPr>
          <w:rFonts w:ascii="Arial" w:eastAsia="Times New Roman" w:hAnsi="Arial" w:cs="Arial"/>
          <w:color w:val="000000"/>
          <w:sz w:val="27"/>
          <w:szCs w:val="27"/>
          <w:lang w:eastAsia="es-ES"/>
        </w:rPr>
        <w:t>.</w:t>
      </w:r>
      <w:bookmarkStart w:id="0" w:name="_GoBack"/>
      <w:bookmarkEnd w:id="0"/>
    </w:p>
    <w:sectPr w:rsidR="004C6581" w:rsidRPr="0095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3D33"/>
    <w:multiLevelType w:val="multilevel"/>
    <w:tmpl w:val="3F48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D7975"/>
    <w:multiLevelType w:val="multilevel"/>
    <w:tmpl w:val="A4B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583"/>
    <w:rsid w:val="001A52D9"/>
    <w:rsid w:val="001D58C9"/>
    <w:rsid w:val="00206CD6"/>
    <w:rsid w:val="003217A8"/>
    <w:rsid w:val="0047116E"/>
    <w:rsid w:val="004C6581"/>
    <w:rsid w:val="00537EAE"/>
    <w:rsid w:val="006E5B59"/>
    <w:rsid w:val="00767B01"/>
    <w:rsid w:val="007811E8"/>
    <w:rsid w:val="0095662D"/>
    <w:rsid w:val="009A0583"/>
    <w:rsid w:val="00A97613"/>
    <w:rsid w:val="00B53708"/>
    <w:rsid w:val="00D970EE"/>
    <w:rsid w:val="00E22A81"/>
    <w:rsid w:val="00F262A7"/>
    <w:rsid w:val="00F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erdana12">
    <w:name w:val="verdana12"/>
    <w:basedOn w:val="Normal"/>
    <w:rsid w:val="009A0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1D58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62A7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C6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C65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4C658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8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449821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4974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8978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04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3597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6476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45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7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62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9529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982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as.cib.csic.es/cromatografia/" TargetMode="External"/><Relationship Id="rId3" Type="http://schemas.openxmlformats.org/officeDocument/2006/relationships/styles" Target="styles.xml"/><Relationship Id="rId7" Type="http://schemas.openxmlformats.org/officeDocument/2006/relationships/hyperlink" Target="mailto:cromatograf&#237;a@cib.csic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915E-1170-4C95-86B0-2998CB84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</dc:creator>
  <cp:lastModifiedBy>Leonor</cp:lastModifiedBy>
  <cp:revision>13</cp:revision>
  <cp:lastPrinted>2024-03-19T15:57:00Z</cp:lastPrinted>
  <dcterms:created xsi:type="dcterms:W3CDTF">2021-10-13T13:29:00Z</dcterms:created>
  <dcterms:modified xsi:type="dcterms:W3CDTF">2024-03-19T15:58:00Z</dcterms:modified>
</cp:coreProperties>
</file>